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048AB1" w14:textId="5332FF0D" w:rsidR="008577AC" w:rsidRPr="005C5756" w:rsidRDefault="008577AC" w:rsidP="008577AC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940726">
        <w:rPr>
          <w:rFonts w:ascii="Arial" w:hAnsi="Arial"/>
          <w:b/>
          <w:noProof/>
          <w:sz w:val="24"/>
          <w:lang w:val="en-US" w:eastAsia="ko-KR"/>
        </w:rPr>
        <w:t>5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940726">
        <w:rPr>
          <w:b/>
          <w:sz w:val="24"/>
          <w:lang w:val="sv-SE" w:eastAsia="ko-KR"/>
        </w:rPr>
        <w:t xml:space="preserve">   </w:t>
      </w:r>
      <w:r w:rsidR="00940726" w:rsidRPr="00B74740">
        <w:rPr>
          <w:rFonts w:ascii="Arial" w:hAnsi="Arial"/>
          <w:b/>
          <w:i/>
          <w:sz w:val="32"/>
          <w:lang w:val="sv-SE" w:eastAsia="ko-KR"/>
        </w:rPr>
        <w:t>R2-1</w:t>
      </w:r>
      <w:r w:rsidR="00CB3255" w:rsidRPr="00CB3255">
        <w:rPr>
          <w:rFonts w:ascii="Arial" w:hAnsi="Arial"/>
          <w:b/>
          <w:i/>
          <w:sz w:val="32"/>
          <w:lang w:val="sv-SE" w:eastAsia="ko-KR"/>
        </w:rPr>
        <w:t>901756</w:t>
      </w:r>
    </w:p>
    <w:p w14:paraId="27499AA5" w14:textId="3881387D" w:rsidR="008577AC" w:rsidRPr="00D85BA6" w:rsidRDefault="00940726" w:rsidP="008577AC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0B3D34">
        <w:rPr>
          <w:rFonts w:ascii="Arial" w:hAnsi="Arial"/>
          <w:b/>
          <w:noProof/>
          <w:sz w:val="24"/>
          <w:lang w:val="en-US" w:eastAsia="ko-KR"/>
        </w:rPr>
        <w:t>Athens, Greece, 25th February – 1st March 2019</w:t>
      </w:r>
      <w:r>
        <w:rPr>
          <w:rFonts w:ascii="Arial" w:hAnsi="Arial"/>
          <w:b/>
          <w:noProof/>
          <w:sz w:val="24"/>
          <w:lang w:val="en-US" w:eastAsia="ko-KR"/>
        </w:rPr>
        <w:t xml:space="preserve">          (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Revision of </w:t>
      </w:r>
      <w:r w:rsidRPr="00940726">
        <w:rPr>
          <w:rFonts w:ascii="Arial" w:hAnsi="Arial"/>
          <w:b/>
          <w:i/>
          <w:noProof/>
          <w:sz w:val="24"/>
          <w:lang w:val="en-US" w:eastAsia="ko-KR"/>
        </w:rPr>
        <w:t>R2-1818142</w:t>
      </w:r>
      <w:r>
        <w:rPr>
          <w:rFonts w:ascii="Arial" w:hAnsi="Arial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4FED8CFD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940726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21F9A" w:rsidRPr="00731E14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bookmarkStart w:id="1" w:name="_GoBack"/>
      <w:bookmarkEnd w:id="1"/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002B2A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Enhanced RACH procedure 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Pr="001046B6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p w14:paraId="6D99EC65" w14:textId="019735E7" w:rsidR="001523B6" w:rsidRPr="001523B6" w:rsidRDefault="001523B6" w:rsidP="001523B6">
      <w:pPr>
        <w:pStyle w:val="5"/>
        <w:ind w:leftChars="32" w:left="564" w:hangingChars="250" w:hanging="500"/>
        <w:rPr>
          <w:i/>
        </w:rPr>
      </w:pPr>
      <w:bookmarkStart w:id="2" w:name="_Toc531343014"/>
      <w:r w:rsidRPr="001523B6">
        <w:rPr>
          <w:i/>
        </w:rPr>
        <w:t xml:space="preserve">7.2.1.3.2  </w:t>
      </w:r>
      <w:r w:rsidRPr="001523B6">
        <w:rPr>
          <w:i/>
        </w:rPr>
        <w:tab/>
        <w:t>Initial access and mobility</w:t>
      </w:r>
      <w:bookmarkEnd w:id="2"/>
    </w:p>
    <w:p w14:paraId="130A9A4B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 xml:space="preserve">For initial access and mobility procedures, the main issue identified for NR operation in unlicensed band is the reduced transmission opportunities for different signals and channels due to LBT failure. </w:t>
      </w:r>
    </w:p>
    <w:p w14:paraId="18CDD8D6" w14:textId="77777777" w:rsidR="00A00724" w:rsidRPr="00A00724" w:rsidRDefault="00A00724" w:rsidP="00A00724">
      <w:pPr>
        <w:rPr>
          <w:i/>
          <w:highlight w:val="yellow"/>
        </w:rPr>
      </w:pPr>
      <w:r w:rsidRPr="00A00724">
        <w:rPr>
          <w:i/>
          <w:highlight w:val="yellow"/>
        </w:rPr>
        <w:t>The following modifications to initial access procedures have been identified as beneficial:</w:t>
      </w:r>
    </w:p>
    <w:p w14:paraId="2C0435F4" w14:textId="77777777" w:rsidR="00A00724" w:rsidRPr="00A00724" w:rsidRDefault="00A00724" w:rsidP="00A00724">
      <w:pPr>
        <w:pStyle w:val="B1"/>
        <w:rPr>
          <w:i/>
          <w:highlight w:val="yellow"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Modifications to initial access procedures considering limitations on access to the channel based on LBT. NR-U needs to develop techniques to handle reduced SS/PBCH block and RMSI transmission opportunities due to LBT failure.</w:t>
      </w:r>
    </w:p>
    <w:p w14:paraId="38968B90" w14:textId="77777777" w:rsidR="00A00724" w:rsidRPr="00A00724" w:rsidRDefault="00A00724" w:rsidP="00A00724">
      <w:pPr>
        <w:pStyle w:val="B1"/>
        <w:rPr>
          <w:i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 xml:space="preserve">Enhancement to 4-step RACH, including developing mechanisms to handle reduced </w:t>
      </w:r>
      <w:proofErr w:type="spellStart"/>
      <w:r w:rsidRPr="00A00724">
        <w:rPr>
          <w:i/>
          <w:highlight w:val="yellow"/>
        </w:rPr>
        <w:t>msg</w:t>
      </w:r>
      <w:proofErr w:type="spellEnd"/>
      <w:r w:rsidRPr="00A00724">
        <w:rPr>
          <w:i/>
          <w:highlight w:val="yellow"/>
        </w:rPr>
        <w:t xml:space="preserve"> 1/2/3/4 transmission opportunities due to LBT failure.</w:t>
      </w:r>
      <w:r w:rsidRPr="00A00724">
        <w:rPr>
          <w:i/>
        </w:rPr>
        <w:t xml:space="preserve"> </w:t>
      </w:r>
    </w:p>
    <w:p w14:paraId="0274D674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>It is also identified that a 2-step RACH procedure potentially has benefit for channel access.</w:t>
      </w:r>
    </w:p>
    <w:p w14:paraId="5753CA06" w14:textId="77777777" w:rsidR="00A00724" w:rsidRPr="00A00724" w:rsidRDefault="00A00724" w:rsidP="00A00724">
      <w:pPr>
        <w:rPr>
          <w:i/>
        </w:rPr>
      </w:pPr>
      <w:r w:rsidRPr="00A00724">
        <w:rPr>
          <w:i/>
          <w:highlight w:val="yellow"/>
        </w:rPr>
        <w:t>For SS/PBCH block transmission, it is recommended to define a mechanism to transmit SS/PBCH blocks dropped due to LBT failure.</w:t>
      </w:r>
      <w:r w:rsidRPr="00A00724">
        <w:rPr>
          <w:i/>
        </w:rPr>
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</w:r>
    </w:p>
    <w:p w14:paraId="6D21EDA1" w14:textId="38A82C08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to </w:t>
      </w:r>
      <w:r w:rsidR="00770EF3">
        <w:rPr>
          <w:lang w:eastAsia="ko-KR"/>
        </w:rPr>
        <w:t>study</w:t>
      </w:r>
      <w:r w:rsidR="005375F5">
        <w:rPr>
          <w:lang w:eastAsia="ko-KR"/>
        </w:rPr>
        <w:t xml:space="preserve"> </w:t>
      </w:r>
      <w:r w:rsidR="00E84D95" w:rsidRPr="00E84D95">
        <w:t xml:space="preserve">a mechanism to enhance </w:t>
      </w:r>
      <w:r w:rsidR="00E84D95" w:rsidRPr="00E84D95">
        <w:rPr>
          <w:lang w:eastAsia="ko-KR"/>
        </w:rPr>
        <w:t>DL opportunities based on the channel busy level measured by both UE and gNB</w:t>
      </w:r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>, the gNB</w:t>
      </w:r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</w:t>
      </w:r>
      <w:r w:rsidR="002852E3">
        <w:rPr>
          <w:lang w:eastAsia="ko-KR"/>
        </w:rPr>
        <w:lastRenderedPageBreak/>
        <w:t>transmitted from the gNB.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>a gNB</w:t>
      </w:r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>ues depending on the channel condition of unlicensed band, gNB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>the gNB</w:t>
      </w:r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4E4AC6A7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E454B0">
        <w:rPr>
          <w:lang w:eastAsia="ko-KR"/>
        </w:rPr>
        <w:t>s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>the number of multiple MSG1 transmissions,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 </w:t>
      </w:r>
      <w:r w:rsidR="001B64A2">
        <w:rPr>
          <w:lang w:eastAsia="ko-KR"/>
        </w:rPr>
        <w:t xml:space="preserve">Therefore, we propose </w:t>
      </w:r>
      <w:r w:rsidR="001B64A2" w:rsidRPr="001B64A2">
        <w:rPr>
          <w:lang w:eastAsia="ko-KR"/>
        </w:rPr>
        <w:t xml:space="preserve">to </w:t>
      </w:r>
      <w:r w:rsidR="00EE63F2">
        <w:rPr>
          <w:lang w:eastAsia="ko-KR"/>
        </w:rPr>
        <w:t>consider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>the enhanced</w:t>
      </w:r>
      <w:r w:rsidR="00980C9D">
        <w:rPr>
          <w:lang w:eastAsia="ko-KR"/>
        </w:rPr>
        <w:t xml:space="preserve"> RACH procedure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>measured by both UE and gNB.</w:t>
      </w:r>
    </w:p>
    <w:p w14:paraId="3B122BE0" w14:textId="7D369D7B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 xml:space="preserve">RAN2 consider </w:t>
      </w:r>
      <w:r w:rsidR="00EE63F2">
        <w:rPr>
          <w:b/>
        </w:rPr>
        <w:t>the</w:t>
      </w:r>
      <w:r w:rsidR="00980C9D" w:rsidRPr="00980C9D">
        <w:rPr>
          <w:b/>
        </w:rPr>
        <w:t xml:space="preserve"> enhance</w:t>
      </w:r>
      <w:r w:rsidR="00EE63F2">
        <w:rPr>
          <w:b/>
        </w:rPr>
        <w:t>d</w:t>
      </w:r>
      <w:r w:rsidR="00980C9D" w:rsidRPr="00980C9D">
        <w:rPr>
          <w:b/>
        </w:rPr>
        <w:t xml:space="preserve"> RACH procedure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gNB</w:t>
      </w:r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4D082743" w14:textId="77777777" w:rsidR="00EE63F2" w:rsidRDefault="00EE63F2" w:rsidP="00EE63F2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 xml:space="preserve">RAN2 consider </w:t>
      </w:r>
      <w:r>
        <w:rPr>
          <w:b/>
        </w:rPr>
        <w:t>the</w:t>
      </w:r>
      <w:r w:rsidRPr="00980C9D">
        <w:rPr>
          <w:b/>
        </w:rPr>
        <w:t xml:space="preserve"> enhance</w:t>
      </w:r>
      <w:r>
        <w:rPr>
          <w:b/>
        </w:rPr>
        <w:t>d</w:t>
      </w:r>
      <w:r w:rsidRPr="00980C9D">
        <w:rPr>
          <w:b/>
        </w:rPr>
        <w:t xml:space="preserve"> RACH procedure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gNB</w:t>
      </w:r>
      <w:r>
        <w:rPr>
          <w:b/>
        </w:rPr>
        <w:t>.</w:t>
      </w:r>
    </w:p>
    <w:p w14:paraId="62052EA9" w14:textId="3234D961" w:rsidR="00596479" w:rsidRPr="00EE63F2" w:rsidRDefault="00596479" w:rsidP="00980C9D">
      <w:pPr>
        <w:spacing w:after="120"/>
        <w:rPr>
          <w:b/>
        </w:rPr>
      </w:pPr>
    </w:p>
    <w:sectPr w:rsidR="00596479" w:rsidRPr="00EE63F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67B57" w14:textId="77777777" w:rsidR="00E82C4A" w:rsidRDefault="00E82C4A">
      <w:pPr>
        <w:spacing w:after="0"/>
      </w:pPr>
      <w:r>
        <w:separator/>
      </w:r>
    </w:p>
  </w:endnote>
  <w:endnote w:type="continuationSeparator" w:id="0">
    <w:p w14:paraId="2C5C5580" w14:textId="77777777" w:rsidR="00E82C4A" w:rsidRDefault="00E82C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21F9A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2834D7" w14:textId="77777777" w:rsidR="00E82C4A" w:rsidRDefault="00E82C4A">
      <w:pPr>
        <w:spacing w:after="0"/>
      </w:pPr>
      <w:r>
        <w:separator/>
      </w:r>
    </w:p>
  </w:footnote>
  <w:footnote w:type="continuationSeparator" w:id="0">
    <w:p w14:paraId="5E44BF82" w14:textId="77777777" w:rsidR="00E82C4A" w:rsidRDefault="00E82C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F358-AC16-4695-99C3-B448B375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8</cp:revision>
  <dcterms:created xsi:type="dcterms:W3CDTF">2018-11-02T01:40:00Z</dcterms:created>
  <dcterms:modified xsi:type="dcterms:W3CDTF">2019-02-15T00:18:00Z</dcterms:modified>
</cp:coreProperties>
</file>